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6348F" w14:textId="5F8B06D4" w:rsidR="0086069F" w:rsidRDefault="0086069F" w:rsidP="0086069F">
      <w:r>
        <w:tab/>
      </w:r>
      <w:r>
        <w:tab/>
      </w:r>
      <w:r>
        <w:tab/>
      </w:r>
      <w:r>
        <w:tab/>
        <w:t xml:space="preserve">Den </w:t>
      </w:r>
      <w:r w:rsidR="001C4014">
        <w:t>24-4</w:t>
      </w:r>
      <w:r>
        <w:t>-202</w:t>
      </w:r>
      <w:r w:rsidR="001C4014">
        <w:t>4</w:t>
      </w:r>
    </w:p>
    <w:p w14:paraId="44DB4CAF" w14:textId="77777777" w:rsidR="0086069F" w:rsidRDefault="0086069F" w:rsidP="0086069F">
      <w:pPr>
        <w:rPr>
          <w:b/>
          <w:bCs/>
          <w:sz w:val="28"/>
        </w:rPr>
      </w:pPr>
      <w:r>
        <w:rPr>
          <w:b/>
          <w:bCs/>
          <w:sz w:val="28"/>
        </w:rPr>
        <w:t>Bestyrelsens beretning ved den ordinære generalforsamling i</w:t>
      </w:r>
    </w:p>
    <w:p w14:paraId="2C199D6F" w14:textId="0FC2A91C" w:rsidR="0086069F" w:rsidRDefault="0086069F" w:rsidP="0086069F">
      <w:r>
        <w:rPr>
          <w:b/>
          <w:bCs/>
          <w:sz w:val="28"/>
        </w:rPr>
        <w:t xml:space="preserve"> Guldborgland Vandværk april 202</w:t>
      </w:r>
      <w:r w:rsidR="00054995">
        <w:rPr>
          <w:b/>
          <w:bCs/>
          <w:sz w:val="28"/>
        </w:rPr>
        <w:t>4</w:t>
      </w:r>
      <w:r>
        <w:rPr>
          <w:b/>
          <w:bCs/>
          <w:sz w:val="28"/>
        </w:rPr>
        <w:t>.</w:t>
      </w:r>
      <w:r>
        <w:t xml:space="preserve"> </w:t>
      </w:r>
    </w:p>
    <w:p w14:paraId="6DB96637" w14:textId="77777777" w:rsidR="0086069F" w:rsidRDefault="0086069F" w:rsidP="0086069F">
      <w:pPr>
        <w:spacing w:line="320" w:lineRule="exact"/>
      </w:pPr>
    </w:p>
    <w:p w14:paraId="7C934356" w14:textId="654886CF" w:rsidR="0086069F" w:rsidRDefault="0086069F" w:rsidP="0086069F">
      <w:pPr>
        <w:spacing w:line="320" w:lineRule="exact"/>
      </w:pPr>
      <w:r>
        <w:t xml:space="preserve">I det forløbne år er der afregnet </w:t>
      </w:r>
      <w:r w:rsidR="00D44DB0">
        <w:t>80.130</w:t>
      </w:r>
      <w:r>
        <w:t xml:space="preserve"> m3 til (sidste år </w:t>
      </w:r>
      <w:r w:rsidR="00481DD8">
        <w:t>77.519</w:t>
      </w:r>
      <w:r>
        <w:t xml:space="preserve"> m3) vores 673 forbrugere. </w:t>
      </w:r>
    </w:p>
    <w:p w14:paraId="388B4815" w14:textId="44056FED" w:rsidR="0086069F" w:rsidRDefault="0086069F" w:rsidP="0086069F">
      <w:pPr>
        <w:spacing w:line="320" w:lineRule="exact"/>
      </w:pPr>
      <w:r>
        <w:t xml:space="preserve">Vi har i det forløbne år haft få lækager. Vandspildet har været </w:t>
      </w:r>
      <w:r w:rsidR="00FB27EC">
        <w:t>3,0</w:t>
      </w:r>
      <w:r>
        <w:t xml:space="preserve"> %.</w:t>
      </w:r>
    </w:p>
    <w:p w14:paraId="5259219F" w14:textId="0D826125" w:rsidR="0086069F" w:rsidRDefault="0086069F" w:rsidP="0086069F">
      <w:pPr>
        <w:spacing w:line="320" w:lineRule="exact"/>
      </w:pPr>
      <w:r>
        <w:t xml:space="preserve">Ingen problemer med </w:t>
      </w:r>
      <w:r w:rsidR="008B0405">
        <w:t xml:space="preserve">det leverede </w:t>
      </w:r>
      <w:r>
        <w:t>vandtryk</w:t>
      </w:r>
      <w:r w:rsidR="00DF6F8B">
        <w:t xml:space="preserve"> men en enkelt</w:t>
      </w:r>
      <w:r w:rsidR="00123DB7">
        <w:t xml:space="preserve"> tilstopning med kalk i en forsyningsledning</w:t>
      </w:r>
      <w:r w:rsidR="00F22AA2">
        <w:t xml:space="preserve"> og flere klager over kalkafs</w:t>
      </w:r>
      <w:r w:rsidR="00016B69">
        <w:t>ætninger i hus</w:t>
      </w:r>
      <w:r w:rsidR="00D054F2">
        <w:t>ins</w:t>
      </w:r>
      <w:r w:rsidR="00D151DB">
        <w:t>t</w:t>
      </w:r>
      <w:r w:rsidR="00D054F2">
        <w:t>allationerne</w:t>
      </w:r>
    </w:p>
    <w:p w14:paraId="406BC25A" w14:textId="77777777" w:rsidR="0086069F" w:rsidRDefault="0086069F" w:rsidP="0086069F">
      <w:pPr>
        <w:spacing w:line="320" w:lineRule="exact"/>
      </w:pPr>
      <w:r>
        <w:t>Storforbrugerne (landbrug med store marksprøjter) anspores stadig af vandværket til at have en tilstrækkelig buffertank, som kan fyldes medens der sprøjtes.</w:t>
      </w:r>
    </w:p>
    <w:p w14:paraId="010BDEA0" w14:textId="77777777" w:rsidR="0086069F" w:rsidRDefault="0086069F" w:rsidP="0086069F">
      <w:pPr>
        <w:spacing w:line="320" w:lineRule="exact"/>
      </w:pPr>
    </w:p>
    <w:p w14:paraId="3F685121" w14:textId="3C535121" w:rsidR="0086069F" w:rsidRDefault="0086069F" w:rsidP="0086069F">
      <w:pPr>
        <w:spacing w:line="320" w:lineRule="exact"/>
      </w:pPr>
      <w:r>
        <w:t xml:space="preserve">Vandforsyningssikkerheden er fortsat sikret på forskellig vis. Vi har dog et problem med vandforsyningen fra Østlollands vandforsyning, som ikke har kunnet levere </w:t>
      </w:r>
      <w:r w:rsidR="001878A6">
        <w:t>vandtryk nok</w:t>
      </w:r>
      <w:r>
        <w:t>. Der arbejdes i Østlollands Vandforsyning stadig på at løse problemet.</w:t>
      </w:r>
    </w:p>
    <w:p w14:paraId="1FFD30E3" w14:textId="77777777" w:rsidR="0086069F" w:rsidRDefault="0086069F" w:rsidP="0086069F">
      <w:pPr>
        <w:spacing w:line="320" w:lineRule="exact"/>
      </w:pPr>
    </w:p>
    <w:p w14:paraId="4F4947DC" w14:textId="06D55794" w:rsidR="0086069F" w:rsidRDefault="0086069F" w:rsidP="0086069F">
      <w:pPr>
        <w:spacing w:line="320" w:lineRule="exact"/>
      </w:pPr>
      <w:r>
        <w:t xml:space="preserve">Vi har ud over de obligatoriske vandanalyser fået analyseret vores vand for de meget omtalte sprøjterester og der er ikke fundet noget. Mange andre vandværker på Østlolland lider ellers under dette. Senest er det udbredelsen af PFAS, son har været et problem mange steder, men ingen antydning i de forskellige </w:t>
      </w:r>
      <w:proofErr w:type="gramStart"/>
      <w:r>
        <w:t>PFAS forbindelser</w:t>
      </w:r>
      <w:proofErr w:type="gramEnd"/>
      <w:r>
        <w:t>, som der er analyseret for. Vandværkets boringer er blandt de bedst beskyttede på Østlolland pga. det meget tykke lerlag på ca. 50 meter. Der er pt. på landsplan søgt etableret beskyttelse af vandværkernes boringer, ved at anlægge større områder omkring boringerne med forbud mod sprøjtning. I vores tilfælde er det kun ved den ene boring, vi skal have etableret et beskyttet området. Der er forhandlet og enighed med lodsejer om etablering af et beskyttelsesområde, men aftalen er endnu ikke underskrevet, men afventer en afklaring fra myndighederne om BNBO.</w:t>
      </w:r>
    </w:p>
    <w:p w14:paraId="4956A321" w14:textId="277D088E" w:rsidR="0086069F" w:rsidRDefault="0086069F" w:rsidP="0086069F">
      <w:pPr>
        <w:spacing w:line="320" w:lineRule="exact"/>
      </w:pPr>
      <w:r>
        <w:t xml:space="preserve"> </w:t>
      </w:r>
    </w:p>
    <w:p w14:paraId="1BBD0B86" w14:textId="7D2ABB39" w:rsidR="0086069F" w:rsidRDefault="0086069F" w:rsidP="0086069F">
      <w:pPr>
        <w:spacing w:line="320" w:lineRule="exact"/>
      </w:pPr>
      <w:r>
        <w:t>Vi har efter</w:t>
      </w:r>
      <w:r w:rsidR="00DA2189">
        <w:t xml:space="preserve"> </w:t>
      </w:r>
      <w:r w:rsidR="004B5465">
        <w:t>et forsøg</w:t>
      </w:r>
      <w:r>
        <w:t xml:space="preserve"> med en kalkknuser til nedbringelse af kalken i forbrugsvandet, som blev vurderet som virkningsløs</w:t>
      </w:r>
      <w:r w:rsidR="00D9245F">
        <w:t>,</w:t>
      </w:r>
      <w:r>
        <w:t xml:space="preserve"> opgivet</w:t>
      </w:r>
      <w:r w:rsidR="00AD7EC6">
        <w:t xml:space="preserve"> dette</w:t>
      </w:r>
      <w:r>
        <w:t xml:space="preserve">, </w:t>
      </w:r>
      <w:r w:rsidR="00AD7EC6">
        <w:t xml:space="preserve">og </w:t>
      </w:r>
      <w:r>
        <w:t>tegnet kontrakt på et projekt, der skal nedbringe vandets surhedsgrad ved tilsætning af CO2 og dermed hindre, at kalken udskilles i det lukkede forsyningssystem.</w:t>
      </w:r>
      <w:r w:rsidR="007A5310">
        <w:t xml:space="preserve"> </w:t>
      </w:r>
      <w:r w:rsidR="009D4B8F">
        <w:t>Systemet er nu monteret og afventer</w:t>
      </w:r>
      <w:r w:rsidR="009D56A9">
        <w:t xml:space="preserve"> kun</w:t>
      </w:r>
      <w:r w:rsidR="009D4B8F">
        <w:t xml:space="preserve"> en indkøri</w:t>
      </w:r>
      <w:r w:rsidR="009D56A9">
        <w:t>ng.</w:t>
      </w:r>
    </w:p>
    <w:p w14:paraId="3E6FC1B0" w14:textId="1DD4E523" w:rsidR="0086069F" w:rsidRDefault="005F1FB7" w:rsidP="0086069F">
      <w:pPr>
        <w:spacing w:line="320" w:lineRule="exact"/>
      </w:pPr>
      <w:r>
        <w:t xml:space="preserve">Sidste år udskiftede </w:t>
      </w:r>
      <w:r w:rsidR="0086069F">
        <w:t xml:space="preserve">vi ca. halvdelen af vores vandmålere med elektroniske. Resten er planlagt til at blive udskiftet </w:t>
      </w:r>
      <w:r w:rsidR="00675856">
        <w:t>i efteråret</w:t>
      </w:r>
      <w:r w:rsidR="0086069F">
        <w:t xml:space="preserve">. Vandværket </w:t>
      </w:r>
      <w:r w:rsidR="00A60203">
        <w:t>kan</w:t>
      </w:r>
      <w:r w:rsidR="0086069F">
        <w:t xml:space="preserve"> aflæse forbruget i målerne</w:t>
      </w:r>
      <w:r w:rsidR="00BE6861">
        <w:t xml:space="preserve"> med en times interval</w:t>
      </w:r>
      <w:r w:rsidR="00184810">
        <w:t xml:space="preserve"> og modtager</w:t>
      </w:r>
      <w:r w:rsidR="008D5DE8">
        <w:t xml:space="preserve"> hver dag</w:t>
      </w:r>
      <w:r w:rsidR="00184810">
        <w:t xml:space="preserve"> en drifts</w:t>
      </w:r>
      <w:r w:rsidR="007F5FF3">
        <w:t>ra</w:t>
      </w:r>
      <w:r w:rsidR="00184810">
        <w:t>pport</w:t>
      </w:r>
      <w:r w:rsidR="0086069F">
        <w:t>,</w:t>
      </w:r>
      <w:r w:rsidR="007F5FF3">
        <w:t xml:space="preserve"> som af</w:t>
      </w:r>
      <w:r w:rsidR="001C0FA3">
        <w:t xml:space="preserve">slører </w:t>
      </w:r>
      <w:r w:rsidR="008D5DE8">
        <w:t>hvis der er</w:t>
      </w:r>
      <w:r w:rsidR="00A06045">
        <w:t xml:space="preserve"> </w:t>
      </w:r>
      <w:r w:rsidR="001C0FA3">
        <w:t>uregelmæssigheder</w:t>
      </w:r>
      <w:r w:rsidR="0086069F">
        <w:t xml:space="preserve"> </w:t>
      </w:r>
      <w:r w:rsidR="009864D8">
        <w:t xml:space="preserve">i forbruget hos </w:t>
      </w:r>
      <w:r w:rsidR="00D76D3C">
        <w:t xml:space="preserve">enkelte </w:t>
      </w:r>
      <w:r w:rsidR="009864D8">
        <w:t>forbrugerne</w:t>
      </w:r>
      <w:r w:rsidR="00DE1E0D">
        <w:t xml:space="preserve">. Vandværket varskoer </w:t>
      </w:r>
      <w:r w:rsidR="009F6A5B">
        <w:t xml:space="preserve">så </w:t>
      </w:r>
      <w:r w:rsidR="00DE1E0D">
        <w:t>via SMS</w:t>
      </w:r>
      <w:r w:rsidR="00946A54">
        <w:t xml:space="preserve"> de berørte forbrugere</w:t>
      </w:r>
      <w:r w:rsidR="008E7EAE">
        <w:t xml:space="preserve">. </w:t>
      </w:r>
      <w:r w:rsidR="008F17EE">
        <w:t>Dette har allerede</w:t>
      </w:r>
      <w:r w:rsidR="008C5764">
        <w:t xml:space="preserve"> været</w:t>
      </w:r>
      <w:r w:rsidR="008F17EE">
        <w:t xml:space="preserve"> </w:t>
      </w:r>
      <w:r w:rsidR="00E30BBB">
        <w:t xml:space="preserve">besparende </w:t>
      </w:r>
      <w:r w:rsidR="0067076F">
        <w:t>for</w:t>
      </w:r>
      <w:r w:rsidR="0019267F">
        <w:t xml:space="preserve"> flere forbrugere</w:t>
      </w:r>
      <w:r w:rsidR="00AB5960">
        <w:t>,</w:t>
      </w:r>
      <w:r w:rsidR="0019267F">
        <w:t xml:space="preserve"> ved at de er blevet varskoet om læk</w:t>
      </w:r>
      <w:r w:rsidR="009F6A5B">
        <w:t xml:space="preserve"> hos dem. </w:t>
      </w:r>
      <w:r w:rsidR="008E7EAE">
        <w:t>Å</w:t>
      </w:r>
      <w:r w:rsidR="0086069F">
        <w:t xml:space="preserve">rsaflæsningen </w:t>
      </w:r>
      <w:r w:rsidR="008032CA">
        <w:t xml:space="preserve">vil </w:t>
      </w:r>
      <w:r w:rsidR="002F4481">
        <w:t>fremover</w:t>
      </w:r>
      <w:r w:rsidR="006D4440">
        <w:t xml:space="preserve"> </w:t>
      </w:r>
      <w:r w:rsidR="008032CA">
        <w:t xml:space="preserve">ske </w:t>
      </w:r>
      <w:r w:rsidR="0086069F">
        <w:t>over nettet</w:t>
      </w:r>
      <w:r w:rsidR="006D4440">
        <w:t xml:space="preserve"> uden medvirken af forbrugerne</w:t>
      </w:r>
      <w:r w:rsidR="0086069F">
        <w:t xml:space="preserve">. </w:t>
      </w:r>
    </w:p>
    <w:p w14:paraId="606644A4" w14:textId="77777777" w:rsidR="0086069F" w:rsidRDefault="0086069F" w:rsidP="0086069F">
      <w:pPr>
        <w:spacing w:line="320" w:lineRule="exact"/>
      </w:pPr>
    </w:p>
    <w:p w14:paraId="4E644143" w14:textId="68F82732" w:rsidR="0086069F" w:rsidRDefault="0086069F" w:rsidP="0086069F">
      <w:pPr>
        <w:spacing w:line="320" w:lineRule="exact"/>
      </w:pPr>
      <w:r>
        <w:t xml:space="preserve">Vandværket kommer ud med en underdækning på </w:t>
      </w:r>
      <w:r w:rsidR="000D4914">
        <w:t>145.</w:t>
      </w:r>
      <w:r w:rsidR="009619CE">
        <w:t>743</w:t>
      </w:r>
      <w:r>
        <w:t>, - kr. efter afskrivninger</w:t>
      </w:r>
      <w:r w:rsidR="00B115A7">
        <w:t>,</w:t>
      </w:r>
      <w:r>
        <w:t xml:space="preserve"> mod et budgeret underskud på </w:t>
      </w:r>
      <w:r w:rsidR="00623175">
        <w:t>222.</w:t>
      </w:r>
      <w:r w:rsidR="00841EF8">
        <w:t>407</w:t>
      </w:r>
      <w:r>
        <w:t>,- kr. I det kommende år 202</w:t>
      </w:r>
      <w:r w:rsidR="00841EF8">
        <w:t>5</w:t>
      </w:r>
      <w:r w:rsidR="00686C3B">
        <w:t xml:space="preserve"> </w:t>
      </w:r>
      <w:r>
        <w:t xml:space="preserve">har bestyrelsen vedtaget at </w:t>
      </w:r>
      <w:r w:rsidR="00686C3B">
        <w:t>fastholde</w:t>
      </w:r>
      <w:r>
        <w:t xml:space="preserve"> den faste afgift til 500,- kr. pr. boligenhed og forbrugsafgiften til 5,00 kr. pr. m3. Dette vil give et budgetteret underskud på </w:t>
      </w:r>
      <w:r w:rsidR="006A3A3B">
        <w:t>126.812</w:t>
      </w:r>
      <w:r>
        <w:t xml:space="preserve">, - kr. </w:t>
      </w:r>
    </w:p>
    <w:p w14:paraId="4F324FD2" w14:textId="77777777" w:rsidR="006A3A3B" w:rsidRPr="00712550" w:rsidRDefault="006A3A3B" w:rsidP="006A3A3B">
      <w:pPr>
        <w:spacing w:line="320" w:lineRule="exact"/>
      </w:pPr>
      <w:r w:rsidRPr="00712550">
        <w:lastRenderedPageBreak/>
        <w:t>Tilsynsmyndighederne opfordrer dog vandværket til at have reservekapital nok til at kunne etablere en ny boring i tilfælde af forurening af de eksisterende boringer.</w:t>
      </w:r>
    </w:p>
    <w:p w14:paraId="4EFDF1F6" w14:textId="77777777" w:rsidR="006A3A3B" w:rsidRDefault="006A3A3B" w:rsidP="0086069F">
      <w:pPr>
        <w:spacing w:line="320" w:lineRule="exact"/>
      </w:pPr>
    </w:p>
    <w:p w14:paraId="77288094" w14:textId="19AA32AE" w:rsidR="0086069F" w:rsidRDefault="0086069F" w:rsidP="0086069F">
      <w:pPr>
        <w:pStyle w:val="Brdtekstindrykning"/>
        <w:ind w:firstLine="0"/>
      </w:pPr>
      <w:r>
        <w:t xml:space="preserve">Til almindelig orientering af forbrugere og offentligheden har vandværket </w:t>
      </w:r>
      <w:r w:rsidR="00007634">
        <w:t>fået en ny</w:t>
      </w:r>
      <w:r>
        <w:t xml:space="preserve"> hjemmeside </w:t>
      </w:r>
      <w:hyperlink r:id="rId4" w:history="1">
        <w:r w:rsidRPr="00C33A9D">
          <w:rPr>
            <w:rStyle w:val="Hyperlink"/>
          </w:rPr>
          <w:t>www.guldborgvand.dk</w:t>
        </w:r>
      </w:hyperlink>
      <w:r>
        <w:t>, hvor man kan finde alle oplysninger om vandværket, bestyrelse, takster og oplysninger om vandprøver, deriblandt vandets hårdhed.</w:t>
      </w:r>
      <w:r w:rsidR="005D5FF2">
        <w:t xml:space="preserve"> Her kan man også </w:t>
      </w:r>
      <w:r w:rsidR="000647B8">
        <w:t xml:space="preserve">se en brugervejledning til de nye digitale </w:t>
      </w:r>
      <w:r w:rsidR="0037622F">
        <w:t>vandmålere</w:t>
      </w:r>
    </w:p>
    <w:p w14:paraId="67D9946A" w14:textId="77777777" w:rsidR="0086069F" w:rsidRDefault="0086069F" w:rsidP="0086069F">
      <w:pPr>
        <w:pStyle w:val="Brdtekstindrykning"/>
        <w:ind w:firstLine="0"/>
      </w:pPr>
      <w:r>
        <w:t xml:space="preserve"> Jeg vil slutte beretningen med en tak til bestyrelsen, revisor, Guldborgsund Forsyning og Regnskabskontoret for et godt samarbejde.</w:t>
      </w:r>
    </w:p>
    <w:p w14:paraId="211FA105" w14:textId="77777777" w:rsidR="0086069F" w:rsidRPr="000D4E43" w:rsidRDefault="0086069F" w:rsidP="0086069F">
      <w:pPr>
        <w:pStyle w:val="Brdtekstindrykning"/>
        <w:ind w:firstLine="0"/>
        <w:rPr>
          <w:b/>
          <w:bCs/>
        </w:rPr>
      </w:pPr>
      <w:r w:rsidRPr="000D4E43">
        <w:rPr>
          <w:b/>
          <w:bCs/>
        </w:rPr>
        <w:t>Keld Rubæk Andersen</w:t>
      </w:r>
    </w:p>
    <w:p w14:paraId="5570EF9E" w14:textId="77777777" w:rsidR="0086069F" w:rsidRPr="000D4E43" w:rsidRDefault="0086069F" w:rsidP="0086069F">
      <w:pPr>
        <w:spacing w:line="320" w:lineRule="exact"/>
        <w:rPr>
          <w:b/>
          <w:bCs/>
        </w:rPr>
      </w:pPr>
      <w:r w:rsidRPr="000D4E43">
        <w:rPr>
          <w:b/>
          <w:bCs/>
        </w:rPr>
        <w:t>Formand, Guldborgland Vandværk</w:t>
      </w:r>
    </w:p>
    <w:p w14:paraId="279958CD" w14:textId="77777777" w:rsidR="0086069F" w:rsidRDefault="0086069F"/>
    <w:sectPr w:rsidR="0086069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9F"/>
    <w:rsid w:val="00007634"/>
    <w:rsid w:val="00016B69"/>
    <w:rsid w:val="00054995"/>
    <w:rsid w:val="000647B8"/>
    <w:rsid w:val="000D4914"/>
    <w:rsid w:val="00123DB7"/>
    <w:rsid w:val="00184810"/>
    <w:rsid w:val="001878A6"/>
    <w:rsid w:val="0019267F"/>
    <w:rsid w:val="001C0FA3"/>
    <w:rsid w:val="001C4014"/>
    <w:rsid w:val="001D6EBC"/>
    <w:rsid w:val="00293CB4"/>
    <w:rsid w:val="002F4481"/>
    <w:rsid w:val="0037622F"/>
    <w:rsid w:val="00430091"/>
    <w:rsid w:val="00481DD8"/>
    <w:rsid w:val="004B5465"/>
    <w:rsid w:val="00571FE4"/>
    <w:rsid w:val="005D5FF2"/>
    <w:rsid w:val="005F1FB7"/>
    <w:rsid w:val="00623175"/>
    <w:rsid w:val="0067076F"/>
    <w:rsid w:val="00675856"/>
    <w:rsid w:val="00686C3B"/>
    <w:rsid w:val="006A3A3B"/>
    <w:rsid w:val="006D4440"/>
    <w:rsid w:val="00712550"/>
    <w:rsid w:val="007A5310"/>
    <w:rsid w:val="007F5FF3"/>
    <w:rsid w:val="008032CA"/>
    <w:rsid w:val="00841EF8"/>
    <w:rsid w:val="0086069F"/>
    <w:rsid w:val="008B0405"/>
    <w:rsid w:val="008C5764"/>
    <w:rsid w:val="008D5DE8"/>
    <w:rsid w:val="008E7EAE"/>
    <w:rsid w:val="008F17EE"/>
    <w:rsid w:val="00946A54"/>
    <w:rsid w:val="00957232"/>
    <w:rsid w:val="009619CE"/>
    <w:rsid w:val="009864D8"/>
    <w:rsid w:val="009D4A6A"/>
    <w:rsid w:val="009D4B8F"/>
    <w:rsid w:val="009D56A9"/>
    <w:rsid w:val="009F6A5B"/>
    <w:rsid w:val="00A006B9"/>
    <w:rsid w:val="00A06045"/>
    <w:rsid w:val="00A60203"/>
    <w:rsid w:val="00AB5960"/>
    <w:rsid w:val="00AD7EC6"/>
    <w:rsid w:val="00B115A7"/>
    <w:rsid w:val="00BB2640"/>
    <w:rsid w:val="00BD1BB1"/>
    <w:rsid w:val="00BE6861"/>
    <w:rsid w:val="00C87184"/>
    <w:rsid w:val="00D054F2"/>
    <w:rsid w:val="00D151DB"/>
    <w:rsid w:val="00D44DB0"/>
    <w:rsid w:val="00D76D3C"/>
    <w:rsid w:val="00D9245F"/>
    <w:rsid w:val="00D95272"/>
    <w:rsid w:val="00DA2189"/>
    <w:rsid w:val="00DE1E0D"/>
    <w:rsid w:val="00DF6F8B"/>
    <w:rsid w:val="00E30BBB"/>
    <w:rsid w:val="00E90CC2"/>
    <w:rsid w:val="00EC3CEF"/>
    <w:rsid w:val="00F22AA2"/>
    <w:rsid w:val="00FB27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9058"/>
  <w15:chartTrackingRefBased/>
  <w15:docId w15:val="{EF4710A9-CE5F-49DF-AC36-F487EC7B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69F"/>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indrykning">
    <w:name w:val="Body Text Indent"/>
    <w:basedOn w:val="Normal"/>
    <w:link w:val="BrdtekstindrykningTegn"/>
    <w:rsid w:val="0086069F"/>
    <w:pPr>
      <w:spacing w:line="320" w:lineRule="exact"/>
      <w:ind w:firstLine="1304"/>
    </w:pPr>
  </w:style>
  <w:style w:type="character" w:customStyle="1" w:styleId="BrdtekstindrykningTegn">
    <w:name w:val="Brødtekstindrykning Tegn"/>
    <w:basedOn w:val="Standardskrifttypeiafsnit"/>
    <w:link w:val="Brdtekstindrykning"/>
    <w:rsid w:val="0086069F"/>
    <w:rPr>
      <w:rFonts w:ascii="Times New Roman" w:eastAsia="Times New Roman" w:hAnsi="Times New Roman" w:cs="Times New Roman"/>
      <w:sz w:val="24"/>
      <w:szCs w:val="24"/>
      <w:lang w:eastAsia="da-DK"/>
    </w:rPr>
  </w:style>
  <w:style w:type="character" w:styleId="Hyperlink">
    <w:name w:val="Hyperlink"/>
    <w:rsid w:val="00860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uldborgvand.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3161</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Keld Andersen</dc:creator>
  <cp:keywords/>
  <dc:description/>
  <cp:lastModifiedBy>Lars Holm Lerche</cp:lastModifiedBy>
  <cp:revision>2</cp:revision>
  <dcterms:created xsi:type="dcterms:W3CDTF">2024-04-25T08:58:00Z</dcterms:created>
  <dcterms:modified xsi:type="dcterms:W3CDTF">2024-04-25T08:58:00Z</dcterms:modified>
</cp:coreProperties>
</file>